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7F" w:rsidRDefault="00A32C7F"/>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Než půjdu do školy</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vývojově a sociálně zralé, ale také dobře připravené.</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Níže uvádíme základní přehled toho, co by dítě mělo zvládnout před vstupem do základní školy.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72F1C" w:rsidRDefault="00F72F1C" w:rsidP="00F72F1C">
      <w:pPr>
        <w:numPr>
          <w:ilvl w:val="0"/>
          <w:numId w:val="4"/>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být dostatečně fyzicky a pohybově vyspělé, vědomě ovládat své tělo, být samostatné v </w:t>
      </w:r>
      <w:proofErr w:type="spellStart"/>
      <w:r>
        <w:rPr>
          <w:rFonts w:ascii="Arial" w:eastAsia="Times New Roman" w:hAnsi="Arial" w:cs="Arial"/>
          <w:b/>
          <w:bCs/>
          <w:color w:val="000000" w:themeColor="text1"/>
          <w:sz w:val="20"/>
          <w:lang w:eastAsia="cs-CZ"/>
        </w:rPr>
        <w:t>sebeobsluze</w:t>
      </w:r>
      <w:proofErr w:type="spellEnd"/>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                                        </w:t>
      </w:r>
    </w:p>
    <w:p w:rsidR="00F72F1C" w:rsidRDefault="00F72F1C" w:rsidP="00F72F1C">
      <w:pPr>
        <w:numPr>
          <w:ilvl w:val="0"/>
          <w:numId w:val="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pohybuje se koordinovaně, je přiměřeně obratné a zdatné (např. hází a chytá míč, udrží rovnováhu na jedné noze, běhá, skáče, v běžném prostředí se pohybuje bezpečně)</w:t>
      </w:r>
    </w:p>
    <w:p w:rsidR="00F72F1C" w:rsidRDefault="00F72F1C" w:rsidP="00F72F1C">
      <w:pPr>
        <w:numPr>
          <w:ilvl w:val="0"/>
          <w:numId w:val="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svlékne se, oblékne i obuje (zapne a rozepne zip i malé knoflíky, zaváže si tkaničky, oblékne si čepici, rukavice)</w:t>
      </w:r>
    </w:p>
    <w:p w:rsidR="00F72F1C" w:rsidRDefault="00F72F1C" w:rsidP="00F72F1C">
      <w:pPr>
        <w:numPr>
          <w:ilvl w:val="0"/>
          <w:numId w:val="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je samostatné při jídle (používá správně příbor, nalije si nápoj, stoluje čistě, používá ubrousek)</w:t>
      </w:r>
    </w:p>
    <w:p w:rsidR="00F72F1C" w:rsidRDefault="00F72F1C" w:rsidP="00F72F1C">
      <w:pPr>
        <w:numPr>
          <w:ilvl w:val="0"/>
          <w:numId w:val="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zvládá samostatně osobní hygienu (používá kapesník, umí se vysmrkat, umyje a osuší si ruce, použije toaletní papír, použije splachovací zařízení, uklidí po sobě)</w:t>
      </w:r>
    </w:p>
    <w:p w:rsidR="00F72F1C" w:rsidRDefault="00F72F1C" w:rsidP="00F72F1C">
      <w:pPr>
        <w:numPr>
          <w:ilvl w:val="0"/>
          <w:numId w:val="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zvládá drobné úklidové práce (posbírá a uklidí předměty a pomůcky na určené místo, připraví další pomůcky, srovná hračky)</w:t>
      </w:r>
    </w:p>
    <w:p w:rsidR="00F72F1C" w:rsidRDefault="00F72F1C" w:rsidP="00F72F1C">
      <w:pPr>
        <w:numPr>
          <w:ilvl w:val="0"/>
          <w:numId w:val="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postará se o své věci (udržuje v nich pořádek)</w:t>
      </w:r>
    </w:p>
    <w:p w:rsidR="00F72F1C" w:rsidRDefault="00F72F1C" w:rsidP="00F72F1C">
      <w:pPr>
        <w:numPr>
          <w:ilvl w:val="0"/>
          <w:numId w:val="6"/>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být relativně citově samostatné a schopné kontrolovat a řídit své chování</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w:t>
      </w:r>
    </w:p>
    <w:p w:rsidR="00F72F1C" w:rsidRDefault="00F72F1C" w:rsidP="00F72F1C">
      <w:pPr>
        <w:numPr>
          <w:ilvl w:val="0"/>
          <w:numId w:val="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zvládá odloučení od rodičů</w:t>
      </w:r>
    </w:p>
    <w:p w:rsidR="00F72F1C" w:rsidRDefault="00F72F1C" w:rsidP="00F72F1C">
      <w:pPr>
        <w:numPr>
          <w:ilvl w:val="0"/>
          <w:numId w:val="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vystupuje samostatně, má svůj názor, vyjadřuje souhlas i nesouhlas</w:t>
      </w:r>
    </w:p>
    <w:p w:rsidR="00F72F1C" w:rsidRDefault="00F72F1C" w:rsidP="00F72F1C">
      <w:pPr>
        <w:numPr>
          <w:ilvl w:val="0"/>
          <w:numId w:val="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projevuje se jako emočně stálé, bez výrazných výkyvů v náladách</w:t>
      </w:r>
    </w:p>
    <w:p w:rsidR="00F72F1C" w:rsidRDefault="00F72F1C" w:rsidP="00F72F1C">
      <w:pPr>
        <w:numPr>
          <w:ilvl w:val="0"/>
          <w:numId w:val="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ovládá se a kontroluje (reaguje přiměřeně na drobný neúspěch, dovede odložit přání na pozdější dobu, dovede se přizpůsobit konkrétní činnosti či situaci)</w:t>
      </w:r>
    </w:p>
    <w:p w:rsidR="00F72F1C" w:rsidRDefault="00F72F1C" w:rsidP="00F72F1C">
      <w:pPr>
        <w:numPr>
          <w:ilvl w:val="0"/>
          <w:numId w:val="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je si vědomé zodpovědnosti za své chování</w:t>
      </w:r>
    </w:p>
    <w:p w:rsidR="00F72F1C" w:rsidRDefault="00F72F1C" w:rsidP="00F72F1C">
      <w:pPr>
        <w:numPr>
          <w:ilvl w:val="0"/>
          <w:numId w:val="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dodržuje dohodnutá pravidla</w:t>
      </w:r>
    </w:p>
    <w:p w:rsidR="00F72F1C" w:rsidRDefault="00F72F1C" w:rsidP="00F72F1C">
      <w:pPr>
        <w:numPr>
          <w:ilvl w:val="0"/>
          <w:numId w:val="8"/>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zvládat přiměřené jazykové, řečové a komunikativní dovednosti</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vyslovuje správně všechny hlásky (i sykavky, rotacismy, měkčení)</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mluví ve větách, dovede vyprávět příběh, popsat situaci apod.</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mluví většinou gramaticky správně (tj. užívá správně rodu, čísla, času, tvarů, slov, předložek)</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rozumí většině slov a výrazů běžně užívaných v jeho prostředí</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má přiměřenou slovní zásobu, umí pojmenovat většinu toho, čím je obklopeno</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přirozeně a srozumitelně hovoří s dětmi i dospělými, vede rozhovor, a respektuje jeho pravidla</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pokouší se napsat hůlkovým písmem své jméno (označí si výkres značkou nebo písmenem)</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používá přirozeně neverbální komunikaci (gesta, mimiku, řeč těla, aj.)</w:t>
      </w:r>
    </w:p>
    <w:p w:rsidR="00F72F1C" w:rsidRDefault="00F72F1C" w:rsidP="00F72F1C">
      <w:pPr>
        <w:numPr>
          <w:ilvl w:val="0"/>
          <w:numId w:val="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spolupracuje ve skupině</w:t>
      </w:r>
    </w:p>
    <w:p w:rsidR="00F72F1C" w:rsidRDefault="00F72F1C" w:rsidP="00F72F1C">
      <w:pPr>
        <w:numPr>
          <w:ilvl w:val="0"/>
          <w:numId w:val="10"/>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zvládat koordinaci ruky a oka, jemnou motoriku, pravolevou orientaci</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lastRenderedPageBreak/>
        <w:t>Dítě splňuje tento požadavek, jestliže:</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je zručné při zacházení s předměty denní potřeby, hračkami, pomůckami a nástroji (pracuje se stavebnicemi, modeluje, stříhá, kreslí, maluje, skládá papír, vytrhává, nalepuje, správně otáčí listy v knize apod.)</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zvládá činnosti s drobnějšími předměty (korálky, drobné stavební prvky apod.)</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tužku drží správně, tj. dvěma prsty třetí podložený, s uvolněným zápěstím</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vede stopu tužky, tahy jsou při kreslení plynulé, (obkresluje, vybarvuje, v kresbě přibývají detaily i vyjádření pohybu)</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umí napodobit základní geometrické obrazce (čtverec, kruh, trojúhelník, obdélník), různé tvary, (popř. písmena)</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rozlišuje pravou a levou stranu, pravou i levou ruku (může chybovat)</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řadí zpravidla prvky zleva doprava</w:t>
      </w:r>
    </w:p>
    <w:p w:rsidR="00F72F1C" w:rsidRDefault="00F72F1C" w:rsidP="00F72F1C">
      <w:pPr>
        <w:numPr>
          <w:ilvl w:val="0"/>
          <w:numId w:val="1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používá pravou či levou ruku při kreslení či v jiných činnostech, kde se preference ruky uplatňuje (je zpravidla zřejmé, zda je dítě pravák či levák)</w:t>
      </w:r>
    </w:p>
    <w:p w:rsidR="00F72F1C" w:rsidRDefault="00F72F1C" w:rsidP="00F72F1C">
      <w:pPr>
        <w:numPr>
          <w:ilvl w:val="0"/>
          <w:numId w:val="12"/>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být schopné rozlišovat zrakové a sluchové vjemy</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                   </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rozlišuje a porovnává podstatné znaky a vlastnosti předmětů (barvy, velikost, tvary, materiál, figuru a pozadí), nachází jejich společné a rozdílné znaky</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složí slovo z několika slyšených slabik a obrázek z několika tvarů</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rozlišuje zvuky (běžných předmětů a akustických situací i zvuky jednoduchých hudebních nástrojů)</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rozpozná rozdíly mezi hláskami (měkké a tvrdé, krátké a dlouhé)</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sluchově rozloží slovo na slabiky (vytleskává slabiky ve slově)</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najde rozdíly na dvou obrazcích, doplní detaily</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rozlišuje jednoduché obrazné symboly a značky i jednoduché symboly a znaky s abstraktní podobou (písmena, číslice, základní dopravní značky, piktogramy)</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postřehne změny ve svém okolí, na obrázku (co je nového, co chybí)</w:t>
      </w:r>
    </w:p>
    <w:p w:rsidR="00F72F1C" w:rsidRDefault="00F72F1C" w:rsidP="00F72F1C">
      <w:pPr>
        <w:numPr>
          <w:ilvl w:val="0"/>
          <w:numId w:val="1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reaguje správně na světelné a akustické signály</w:t>
      </w:r>
    </w:p>
    <w:p w:rsidR="00F72F1C" w:rsidRDefault="00F72F1C" w:rsidP="00F72F1C">
      <w:pPr>
        <w:numPr>
          <w:ilvl w:val="0"/>
          <w:numId w:val="14"/>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w:t>
      </w:r>
      <w:r>
        <w:rPr>
          <w:rFonts w:ascii="Arial" w:eastAsia="Times New Roman" w:hAnsi="Arial" w:cs="Arial"/>
          <w:color w:val="000000" w:themeColor="text1"/>
          <w:sz w:val="20"/>
          <w:szCs w:val="23"/>
          <w:lang w:eastAsia="cs-CZ"/>
        </w:rPr>
        <w:t> </w:t>
      </w:r>
      <w:r>
        <w:rPr>
          <w:rFonts w:ascii="Arial" w:eastAsia="Times New Roman" w:hAnsi="Arial" w:cs="Arial"/>
          <w:b/>
          <w:bCs/>
          <w:color w:val="000000" w:themeColor="text1"/>
          <w:sz w:val="20"/>
          <w:lang w:eastAsia="cs-CZ"/>
        </w:rPr>
        <w:t>zvládat jednoduché logické a myšlenkové operace a orientovat se v elementárních matematických pojmech</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má představu o čísle (ukazuje na prstech či předmětech počet, počítá na prstech, umí počítat po jedné, chápe, že číslovka vyjadřuje počet)</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orientuje se v elementárních počtech (vyjmenuje číselnou řadu a spočítá počet prvků minimálně v rozsahu do pěti (deseti)</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porovnává počet dvou málopočetných souborů, tj. v rozsahu do pěti prvků (pozná rozdíl a určí o kolik je jeden větší či menší)</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rozpozná základní geometrické tvary (kruh, čtverec, trojúhelník atd.)</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rozlišuje a porovnává vlastnosti předmětů</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třídí, seskupuje a přiřazuje předměty dle daného kritéria (korálky do skupin podle barvy, tvaru, velikosti)</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přemýšlí, vede jednoduché úvahy, komentuje, co dělá („přemýšlí nahlas“)</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chápe jednoduché vztahy a souvislosti, řeší jednoduché problémy a situace, slovní příklady, úlohy, hádanky, rébusy, labyrinty</w:t>
      </w:r>
    </w:p>
    <w:p w:rsidR="00F72F1C" w:rsidRDefault="00F72F1C" w:rsidP="00F72F1C">
      <w:pPr>
        <w:numPr>
          <w:ilvl w:val="0"/>
          <w:numId w:val="1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rozumí časoprostorovým pojmům (např. nad, pod, dole, nahoře, uvnitř a vně, dříve, později, včera, dnes), pojmům označujícím velikost, hmotnost (např. dlouhý, krátký, malý, velký, těžký, lehký)</w:t>
      </w:r>
    </w:p>
    <w:p w:rsidR="00F72F1C" w:rsidRDefault="00F72F1C" w:rsidP="00F72F1C">
      <w:pPr>
        <w:numPr>
          <w:ilvl w:val="0"/>
          <w:numId w:val="16"/>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mít dostatečně rozvinutou záměrnou pozornost a schopnost záměrně si zapamatovat a vědomě se učit</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lastRenderedPageBreak/>
        <w:t>Dítě splňuje tento požadavek, jestliže:</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soustředí pozornost na činnosti po určitou dobu (cca 10-15 min.)</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„nechá“ se získat pro záměrné učení (dokáže se soustředit i na ty činnosti, které nejsou pro něj aktuálně zajímavé)</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záměrně si zapamatuje, co prožilo, vidělo, slyšelo, je schopno si toto po přiměřené době vybavit a reprodukovat, částečně i zhodnotit</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pamatuje si říkadla, básničky, písničky</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přijme úkol či povinnost, zadaným činnostem se věnuje soustředěně, neodbíhá k jiným, dokáže vyvinout úsilí a dokončit je</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postupuje podle pokynů</w:t>
      </w:r>
    </w:p>
    <w:p w:rsidR="00F72F1C" w:rsidRDefault="00F72F1C" w:rsidP="00F72F1C">
      <w:pPr>
        <w:numPr>
          <w:ilvl w:val="0"/>
          <w:numId w:val="17"/>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pracuje samostatně</w:t>
      </w:r>
    </w:p>
    <w:p w:rsidR="00F72F1C" w:rsidRDefault="00F72F1C" w:rsidP="00F72F1C">
      <w:pPr>
        <w:numPr>
          <w:ilvl w:val="0"/>
          <w:numId w:val="18"/>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být přiměřeně sociálně samostatné a zároveň sociálně vnímavé, schopné soužití s vrstevníky ve skupině</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uplatňuje základní společenská pravidla (zdraví, umí požádat, poděkovat, omluvit se)</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navazuje kontakty s dítětem i dospělými, komunikuje s nimi zpravidla bez problémů, s dětmi, ke kterým pociťuje náklonnost, se kamarádí</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nebojí se odloučit na určitou dobu od svých blízkých</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je ve hře partnerem (vyhledává partnera pro hru, v zájmu hry se domlouvá, rozděluje a mění si role)</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zapojí se do práce ve skupině, při společných činnostech spolupracuje, přizpůsobuje se názorům a rozhodnutí skupiny</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vyjednává a dohodne se, vyslovuje a obhajuje svůj názor</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ve skupině (v rodině) dodržuje daná a pochopená pravidla, pokud jsou dány pokyny, je srozuměno se jimi řídit</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k ostatním dětem se chová přátelsky, citlivě a ohleduplně (dělí se o hračky, pomůcky, pamlsky, rozdělí si úlohy, všímá si, co si druhý přeje)</w:t>
      </w:r>
    </w:p>
    <w:p w:rsidR="00F72F1C" w:rsidRDefault="00F72F1C" w:rsidP="00F72F1C">
      <w:pPr>
        <w:numPr>
          <w:ilvl w:val="0"/>
          <w:numId w:val="19"/>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je schopno brát ohled na druhé (dokáže se dohodnout, počkat, vystřídat se, pomoci mladším)</w:t>
      </w:r>
    </w:p>
    <w:p w:rsidR="00F72F1C" w:rsidRDefault="00F72F1C" w:rsidP="00F72F1C">
      <w:pPr>
        <w:numPr>
          <w:ilvl w:val="0"/>
          <w:numId w:val="20"/>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mělo vnímat kulturní podněty a projevovat tvořivost</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pozorně poslouchá či sleduje se zájmem literární, filmové, dramatické či hudební představení</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zaujme je výstava obrázků, loutek, fotografií, návštěva zoologické či botanické zahrady, statku, farmy apod.</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je schopno se zúčastnit dětských kulturních programů, zábavných akcí, slavností, sportovních akcí</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svoje zážitky komentuje, vypráví, co vidělo, slyšelo</w:t>
      </w:r>
      <w:r>
        <w:rPr>
          <w:rFonts w:ascii="Arial" w:eastAsia="Times New Roman" w:hAnsi="Arial" w:cs="Arial"/>
          <w:b/>
          <w:bCs/>
          <w:color w:val="000000" w:themeColor="text1"/>
          <w:sz w:val="20"/>
          <w:lang w:eastAsia="cs-CZ"/>
        </w:rPr>
        <w:t>, </w:t>
      </w:r>
      <w:r>
        <w:rPr>
          <w:rFonts w:ascii="Arial" w:eastAsia="Times New Roman" w:hAnsi="Arial" w:cs="Arial"/>
          <w:color w:val="000000" w:themeColor="text1"/>
          <w:sz w:val="20"/>
          <w:szCs w:val="23"/>
          <w:lang w:eastAsia="cs-CZ"/>
        </w:rPr>
        <w:t>dokáže říci, co bylo zajímavé, co jej zaujalo, co bylo správné, co ne</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zajímá se o knihy, zná mnoho pohádek a příběhů, má své oblíbené hrdiny</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zná celou řadu písní, básní a říkadel</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zpívá jednoduché písně, rozlišuje a dodržuje rytmus (např. vytleskat, na bubínku)</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vytváří, modeluje, kreslí, maluje, stříhá, lepí, vytrhává, sestavuje, vyrábí</w:t>
      </w:r>
    </w:p>
    <w:p w:rsidR="00F72F1C" w:rsidRDefault="00F72F1C" w:rsidP="00F72F1C">
      <w:pPr>
        <w:numPr>
          <w:ilvl w:val="0"/>
          <w:numId w:val="21"/>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hraje tvořivé a námětové hry (např. na školu, na rodinu, na cestování, na lékaře), dokáže hrát krátkou divadelní roli</w:t>
      </w:r>
    </w:p>
    <w:p w:rsidR="00F72F1C" w:rsidRDefault="00F72F1C" w:rsidP="00F72F1C">
      <w:pPr>
        <w:numPr>
          <w:ilvl w:val="0"/>
          <w:numId w:val="22"/>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Dítě by se mělo orientovat ve svém prostředí, v okolním světě i v praktickém životě</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Dítě splňuje tento požadavek, jestliže:</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vyzná se ve svém prostředí (doma, ve škole), spolehlivě se orientuje v blízkém okolí (ví, kde bydlí, kam chodí do školky, kde jsou obchody, hřiště, kam se obrátit když je v nouzi apod.)</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lastRenderedPageBreak/>
        <w:t>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ví, jak se má chovat (např. doma, v mateřské škole, na veřejnosti, u lékaře, v divadle, v obchodě, na chodníku, na ulici, při setkání s cizími a neznámými lidmi) a snaží se to dodržovat</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přiměřeným způsobem se zapojí do péče o potřebné</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má poznatky o širším prostředí, např. o naší zemi (města, hory, řeky, jazyk, kultura), o existenci jiných zemí a národů, má nahodilé a útržkovité poznatky o rozmanitosti světa jeho řádu (o světadílech, planetě Zemi, vesmíru)</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zná faktory poškozující zdraví (kouření)</w:t>
      </w:r>
    </w:p>
    <w:p w:rsidR="00F72F1C" w:rsidRDefault="00F72F1C" w:rsidP="00F72F1C">
      <w:pPr>
        <w:numPr>
          <w:ilvl w:val="0"/>
          <w:numId w:val="23"/>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uvědomuje si rizikové a nevhodné projevy chování, např. šikana, násilí</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i/>
          <w:iCs/>
          <w:color w:val="000000" w:themeColor="text1"/>
          <w:sz w:val="20"/>
          <w:lang w:eastAsia="cs-CZ"/>
        </w:rPr>
        <w:t xml:space="preserve">(Zdroj: DESATERO PRO RODIČE DĚTÍ PŘEDŠKOLNÍHO VĚKU, Materiál pro PV, </w:t>
      </w:r>
      <w:proofErr w:type="spellStart"/>
      <w:proofErr w:type="gramStart"/>
      <w:r>
        <w:rPr>
          <w:rFonts w:ascii="Arial" w:eastAsia="Times New Roman" w:hAnsi="Arial" w:cs="Arial"/>
          <w:i/>
          <w:iCs/>
          <w:color w:val="000000" w:themeColor="text1"/>
          <w:sz w:val="20"/>
          <w:lang w:eastAsia="cs-CZ"/>
        </w:rPr>
        <w:t>č.j.</w:t>
      </w:r>
      <w:proofErr w:type="gramEnd"/>
      <w:r>
        <w:rPr>
          <w:rFonts w:ascii="Arial" w:eastAsia="Times New Roman" w:hAnsi="Arial" w:cs="Arial"/>
          <w:i/>
          <w:iCs/>
          <w:color w:val="000000" w:themeColor="text1"/>
          <w:sz w:val="20"/>
          <w:lang w:eastAsia="cs-CZ"/>
        </w:rPr>
        <w:t>MSMT</w:t>
      </w:r>
      <w:proofErr w:type="spellEnd"/>
      <w:r>
        <w:rPr>
          <w:rFonts w:ascii="Arial" w:eastAsia="Times New Roman" w:hAnsi="Arial" w:cs="Arial"/>
          <w:i/>
          <w:iCs/>
          <w:color w:val="000000" w:themeColor="text1"/>
          <w:sz w:val="20"/>
          <w:lang w:eastAsia="cs-CZ"/>
        </w:rPr>
        <w:t>-9482/2012-22)</w:t>
      </w:r>
    </w:p>
    <w:p w:rsidR="00F72F1C" w:rsidRDefault="00F72F1C" w:rsidP="00F72F1C">
      <w:pPr>
        <w:rPr>
          <w:color w:val="000000" w:themeColor="text1"/>
          <w:sz w:val="18"/>
        </w:rPr>
      </w:pP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b/>
          <w:bCs/>
          <w:color w:val="000000" w:themeColor="text1"/>
          <w:sz w:val="20"/>
          <w:lang w:eastAsia="cs-CZ"/>
        </w:rPr>
        <w:t>Užitečné odkazy pro práci s dětmi</w:t>
      </w:r>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Jak správně držet tužku? – články obsahují fotografie správného i nesprávného úchopu</w:t>
      </w:r>
    </w:p>
    <w:p w:rsidR="00F72F1C" w:rsidRDefault="00997E2F" w:rsidP="00F72F1C">
      <w:pPr>
        <w:numPr>
          <w:ilvl w:val="0"/>
          <w:numId w:val="24"/>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hyperlink r:id="rId5" w:history="1">
        <w:r w:rsidR="00F72F1C">
          <w:rPr>
            <w:rStyle w:val="Hypertextovodkaz"/>
            <w:rFonts w:ascii="Arial" w:eastAsia="Times New Roman" w:hAnsi="Arial" w:cs="Arial"/>
            <w:color w:val="000000" w:themeColor="text1"/>
            <w:sz w:val="20"/>
            <w:lang w:eastAsia="cs-CZ"/>
          </w:rPr>
          <w:t>http://www.jak-spravne-psat.cz/priklad-spravneho-a-spatneho-psani/</w:t>
        </w:r>
      </w:hyperlink>
    </w:p>
    <w:p w:rsidR="00F72F1C" w:rsidRDefault="00997E2F" w:rsidP="00F72F1C">
      <w:pPr>
        <w:numPr>
          <w:ilvl w:val="0"/>
          <w:numId w:val="24"/>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hyperlink r:id="rId6" w:history="1">
        <w:r w:rsidR="00F72F1C">
          <w:rPr>
            <w:rStyle w:val="Hypertextovodkaz"/>
            <w:rFonts w:ascii="Arial" w:eastAsia="Times New Roman" w:hAnsi="Arial" w:cs="Arial"/>
            <w:color w:val="000000" w:themeColor="text1"/>
            <w:sz w:val="20"/>
            <w:lang w:eastAsia="cs-CZ"/>
          </w:rPr>
          <w:t>http://www.grafomotorika.eu/uchopy-psaciho-nacini/</w:t>
        </w:r>
      </w:hyperlink>
    </w:p>
    <w:p w:rsidR="00F72F1C" w:rsidRDefault="00997E2F" w:rsidP="00F72F1C">
      <w:pPr>
        <w:numPr>
          <w:ilvl w:val="0"/>
          <w:numId w:val="24"/>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hyperlink r:id="rId7" w:history="1">
        <w:r w:rsidR="00F72F1C">
          <w:rPr>
            <w:rStyle w:val="Hypertextovodkaz"/>
            <w:rFonts w:ascii="Arial" w:eastAsia="Times New Roman" w:hAnsi="Arial" w:cs="Arial"/>
            <w:color w:val="000000" w:themeColor="text1"/>
            <w:sz w:val="20"/>
            <w:lang w:eastAsia="cs-CZ"/>
          </w:rPr>
          <w:t>https://www.agatinsvet.cz/jak-spravne-drzet-tuzku/</w:t>
        </w:r>
      </w:hyperlink>
    </w:p>
    <w:p w:rsidR="00F72F1C" w:rsidRDefault="00F72F1C" w:rsidP="00F72F1C">
      <w:pPr>
        <w:shd w:val="clear" w:color="auto" w:fill="FFFFFF"/>
        <w:spacing w:after="120" w:line="240" w:lineRule="auto"/>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Pracovní listy pro předškoláky</w:t>
      </w:r>
    </w:p>
    <w:p w:rsidR="00F72F1C" w:rsidRDefault="00997E2F" w:rsidP="00F72F1C">
      <w:pPr>
        <w:numPr>
          <w:ilvl w:val="0"/>
          <w:numId w:val="2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hyperlink r:id="rId8" w:history="1">
        <w:r w:rsidR="00F72F1C">
          <w:rPr>
            <w:rStyle w:val="Hypertextovodkaz"/>
            <w:rFonts w:ascii="Arial" w:eastAsia="Times New Roman" w:hAnsi="Arial" w:cs="Arial"/>
            <w:color w:val="000000" w:themeColor="text1"/>
            <w:sz w:val="20"/>
            <w:lang w:eastAsia="cs-CZ"/>
          </w:rPr>
          <w:t>http://www.sikovny-cvrcek.cz/pracovni-listy-predskolaci</w:t>
        </w:r>
      </w:hyperlink>
    </w:p>
    <w:p w:rsidR="00F72F1C" w:rsidRDefault="00997E2F" w:rsidP="00F72F1C">
      <w:pPr>
        <w:numPr>
          <w:ilvl w:val="0"/>
          <w:numId w:val="2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hyperlink r:id="rId9" w:history="1">
        <w:r w:rsidR="00F72F1C">
          <w:rPr>
            <w:rStyle w:val="Hypertextovodkaz"/>
            <w:rFonts w:ascii="Arial" w:eastAsia="Times New Roman" w:hAnsi="Arial" w:cs="Arial"/>
            <w:color w:val="000000" w:themeColor="text1"/>
            <w:sz w:val="20"/>
            <w:lang w:eastAsia="cs-CZ"/>
          </w:rPr>
          <w:t>http://www.predskolaci.cz/category/pracovni-listy-cinnosti</w:t>
        </w:r>
      </w:hyperlink>
    </w:p>
    <w:p w:rsidR="00F72F1C" w:rsidRDefault="00F72F1C" w:rsidP="00F72F1C">
      <w:pPr>
        <w:numPr>
          <w:ilvl w:val="0"/>
          <w:numId w:val="25"/>
        </w:numPr>
        <w:shd w:val="clear" w:color="auto" w:fill="FFFFFF"/>
        <w:spacing w:before="100" w:beforeAutospacing="1" w:after="100" w:afterAutospacing="1" w:line="240" w:lineRule="auto"/>
        <w:ind w:left="480"/>
        <w:rPr>
          <w:rFonts w:ascii="Arial" w:eastAsia="Times New Roman" w:hAnsi="Arial" w:cs="Arial"/>
          <w:color w:val="000000" w:themeColor="text1"/>
          <w:sz w:val="20"/>
          <w:szCs w:val="23"/>
          <w:lang w:eastAsia="cs-CZ"/>
        </w:rPr>
      </w:pPr>
      <w:r>
        <w:rPr>
          <w:rFonts w:ascii="Arial" w:eastAsia="Times New Roman" w:hAnsi="Arial" w:cs="Arial"/>
          <w:color w:val="000000" w:themeColor="text1"/>
          <w:sz w:val="20"/>
          <w:szCs w:val="23"/>
          <w:lang w:eastAsia="cs-CZ"/>
        </w:rPr>
        <w:t>Mnoho pracovních listů naleznete také na </w:t>
      </w:r>
      <w:hyperlink r:id="rId10" w:history="1">
        <w:r>
          <w:rPr>
            <w:rStyle w:val="Hypertextovodkaz"/>
            <w:rFonts w:ascii="Arial" w:eastAsia="Times New Roman" w:hAnsi="Arial" w:cs="Arial"/>
            <w:color w:val="000000" w:themeColor="text1"/>
            <w:sz w:val="20"/>
            <w:lang w:eastAsia="cs-CZ"/>
          </w:rPr>
          <w:t>https://cz.pinterest.com/</w:t>
        </w:r>
      </w:hyperlink>
    </w:p>
    <w:p w:rsidR="00616BB9" w:rsidRDefault="00616BB9" w:rsidP="00A32C7F"/>
    <w:p w:rsidR="00A32C7F" w:rsidRDefault="00A32C7F" w:rsidP="00A32C7F"/>
    <w:p w:rsidR="00A32C7F" w:rsidRDefault="00A32C7F" w:rsidP="00A32C7F"/>
    <w:p w:rsidR="00A32C7F" w:rsidRDefault="00A32C7F" w:rsidP="00A32C7F"/>
    <w:p w:rsidR="00A32C7F" w:rsidRDefault="00A32C7F"/>
    <w:sectPr w:rsidR="00A32C7F" w:rsidSect="004B58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066"/>
    <w:multiLevelType w:val="multilevel"/>
    <w:tmpl w:val="48728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37B1B"/>
    <w:multiLevelType w:val="multilevel"/>
    <w:tmpl w:val="F5F41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365C31"/>
    <w:multiLevelType w:val="hybridMultilevel"/>
    <w:tmpl w:val="977020A0"/>
    <w:lvl w:ilvl="0" w:tplc="706EB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5D20EF"/>
    <w:multiLevelType w:val="hybridMultilevel"/>
    <w:tmpl w:val="BDBEA4A6"/>
    <w:lvl w:ilvl="0" w:tplc="CBD666C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D34697"/>
    <w:multiLevelType w:val="multilevel"/>
    <w:tmpl w:val="8D9C3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571609"/>
    <w:multiLevelType w:val="multilevel"/>
    <w:tmpl w:val="2E221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411042"/>
    <w:multiLevelType w:val="multilevel"/>
    <w:tmpl w:val="C2860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217D44"/>
    <w:multiLevelType w:val="multilevel"/>
    <w:tmpl w:val="CBB698D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2B521C"/>
    <w:multiLevelType w:val="multilevel"/>
    <w:tmpl w:val="7832A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EC1B84"/>
    <w:multiLevelType w:val="multilevel"/>
    <w:tmpl w:val="8E7EFC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7A5AB4"/>
    <w:multiLevelType w:val="multilevel"/>
    <w:tmpl w:val="F18C1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5A5A53"/>
    <w:multiLevelType w:val="multilevel"/>
    <w:tmpl w:val="D2CA2D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EC2FF9"/>
    <w:multiLevelType w:val="multilevel"/>
    <w:tmpl w:val="3E0499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094663"/>
    <w:multiLevelType w:val="multilevel"/>
    <w:tmpl w:val="01EC2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87D56F9"/>
    <w:multiLevelType w:val="multilevel"/>
    <w:tmpl w:val="B32E67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73329AD"/>
    <w:multiLevelType w:val="multilevel"/>
    <w:tmpl w:val="2878C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97256"/>
    <w:multiLevelType w:val="multilevel"/>
    <w:tmpl w:val="15A83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910AD1"/>
    <w:multiLevelType w:val="multilevel"/>
    <w:tmpl w:val="3050D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1B4F68"/>
    <w:multiLevelType w:val="multilevel"/>
    <w:tmpl w:val="29BC7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5249E3"/>
    <w:multiLevelType w:val="multilevel"/>
    <w:tmpl w:val="76F2C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5D75044"/>
    <w:multiLevelType w:val="multilevel"/>
    <w:tmpl w:val="06C866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FC09C9"/>
    <w:multiLevelType w:val="multilevel"/>
    <w:tmpl w:val="3DC6308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557283"/>
    <w:multiLevelType w:val="multilevel"/>
    <w:tmpl w:val="9F90F2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894568"/>
    <w:multiLevelType w:val="hybridMultilevel"/>
    <w:tmpl w:val="F24AB68A"/>
    <w:lvl w:ilvl="0" w:tplc="0B9A6E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6E4D59"/>
    <w:multiLevelType w:val="multilevel"/>
    <w:tmpl w:val="0A5E2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3"/>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707D66"/>
    <w:rsid w:val="00030CA0"/>
    <w:rsid w:val="000C02A6"/>
    <w:rsid w:val="00110574"/>
    <w:rsid w:val="00131BEC"/>
    <w:rsid w:val="0019064A"/>
    <w:rsid w:val="001F5699"/>
    <w:rsid w:val="001F7CF4"/>
    <w:rsid w:val="0022599E"/>
    <w:rsid w:val="002272EB"/>
    <w:rsid w:val="0024539A"/>
    <w:rsid w:val="002628E6"/>
    <w:rsid w:val="00265697"/>
    <w:rsid w:val="003035CC"/>
    <w:rsid w:val="00324D9C"/>
    <w:rsid w:val="00331E07"/>
    <w:rsid w:val="00383192"/>
    <w:rsid w:val="003C6B9A"/>
    <w:rsid w:val="003D740B"/>
    <w:rsid w:val="003F4FE0"/>
    <w:rsid w:val="00433BC2"/>
    <w:rsid w:val="00461627"/>
    <w:rsid w:val="00463BD3"/>
    <w:rsid w:val="00496ED3"/>
    <w:rsid w:val="004B5445"/>
    <w:rsid w:val="004B589B"/>
    <w:rsid w:val="004C7690"/>
    <w:rsid w:val="004F6A4E"/>
    <w:rsid w:val="00513405"/>
    <w:rsid w:val="00523250"/>
    <w:rsid w:val="0054314A"/>
    <w:rsid w:val="00574E1D"/>
    <w:rsid w:val="005A3EC3"/>
    <w:rsid w:val="005F19F7"/>
    <w:rsid w:val="00616BB9"/>
    <w:rsid w:val="00632F99"/>
    <w:rsid w:val="00662430"/>
    <w:rsid w:val="006769C7"/>
    <w:rsid w:val="006A0035"/>
    <w:rsid w:val="006A5A58"/>
    <w:rsid w:val="006D42CC"/>
    <w:rsid w:val="006D6DAD"/>
    <w:rsid w:val="00707D66"/>
    <w:rsid w:val="00712BDF"/>
    <w:rsid w:val="00716C00"/>
    <w:rsid w:val="00781226"/>
    <w:rsid w:val="00781F87"/>
    <w:rsid w:val="007A2602"/>
    <w:rsid w:val="007B55E5"/>
    <w:rsid w:val="007F0D0C"/>
    <w:rsid w:val="00821553"/>
    <w:rsid w:val="0084084E"/>
    <w:rsid w:val="008C3B6C"/>
    <w:rsid w:val="009019D5"/>
    <w:rsid w:val="00934A1E"/>
    <w:rsid w:val="00936C1D"/>
    <w:rsid w:val="00946290"/>
    <w:rsid w:val="00997ACE"/>
    <w:rsid w:val="00997E2F"/>
    <w:rsid w:val="009E5771"/>
    <w:rsid w:val="00A1290D"/>
    <w:rsid w:val="00A32C7F"/>
    <w:rsid w:val="00A34C7D"/>
    <w:rsid w:val="00A609A7"/>
    <w:rsid w:val="00A80AC9"/>
    <w:rsid w:val="00AA7035"/>
    <w:rsid w:val="00AE3948"/>
    <w:rsid w:val="00AE6FE4"/>
    <w:rsid w:val="00AF08E0"/>
    <w:rsid w:val="00B13225"/>
    <w:rsid w:val="00B13DBC"/>
    <w:rsid w:val="00B16589"/>
    <w:rsid w:val="00B37A2A"/>
    <w:rsid w:val="00B557D4"/>
    <w:rsid w:val="00B712E2"/>
    <w:rsid w:val="00BA5A6C"/>
    <w:rsid w:val="00BD7B54"/>
    <w:rsid w:val="00C50389"/>
    <w:rsid w:val="00C84634"/>
    <w:rsid w:val="00C9660A"/>
    <w:rsid w:val="00CB3F6D"/>
    <w:rsid w:val="00CE0310"/>
    <w:rsid w:val="00CF0FDC"/>
    <w:rsid w:val="00CF16E4"/>
    <w:rsid w:val="00D243BB"/>
    <w:rsid w:val="00D77EC6"/>
    <w:rsid w:val="00D92164"/>
    <w:rsid w:val="00DB0ED9"/>
    <w:rsid w:val="00DC6A3B"/>
    <w:rsid w:val="00DD0E99"/>
    <w:rsid w:val="00E258C3"/>
    <w:rsid w:val="00E3288F"/>
    <w:rsid w:val="00E43241"/>
    <w:rsid w:val="00E85E22"/>
    <w:rsid w:val="00EA7DEC"/>
    <w:rsid w:val="00EE1A4D"/>
    <w:rsid w:val="00F2000A"/>
    <w:rsid w:val="00F20A06"/>
    <w:rsid w:val="00F26944"/>
    <w:rsid w:val="00F45CDD"/>
    <w:rsid w:val="00F51186"/>
    <w:rsid w:val="00F54A20"/>
    <w:rsid w:val="00F72F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ED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07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934A1E"/>
    <w:pPr>
      <w:ind w:left="720"/>
      <w:contextualSpacing/>
    </w:pPr>
  </w:style>
  <w:style w:type="character" w:styleId="Hypertextovodkaz">
    <w:name w:val="Hyperlink"/>
    <w:basedOn w:val="Standardnpsmoodstavce"/>
    <w:uiPriority w:val="99"/>
    <w:semiHidden/>
    <w:unhideWhenUsed/>
    <w:rsid w:val="00F72F1C"/>
    <w:rPr>
      <w:color w:val="0000FF"/>
      <w:u w:val="single"/>
    </w:rPr>
  </w:style>
</w:styles>
</file>

<file path=word/webSettings.xml><?xml version="1.0" encoding="utf-8"?>
<w:webSettings xmlns:r="http://schemas.openxmlformats.org/officeDocument/2006/relationships" xmlns:w="http://schemas.openxmlformats.org/wordprocessingml/2006/main">
  <w:divs>
    <w:div w:id="510679167">
      <w:bodyDiv w:val="1"/>
      <w:marLeft w:val="0"/>
      <w:marRight w:val="0"/>
      <w:marTop w:val="0"/>
      <w:marBottom w:val="0"/>
      <w:divBdr>
        <w:top w:val="none" w:sz="0" w:space="0" w:color="auto"/>
        <w:left w:val="none" w:sz="0" w:space="0" w:color="auto"/>
        <w:bottom w:val="none" w:sz="0" w:space="0" w:color="auto"/>
        <w:right w:val="none" w:sz="0" w:space="0" w:color="auto"/>
      </w:divBdr>
    </w:div>
    <w:div w:id="12656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kovny-cvrcek.cz/pracovni-listy-predskolaci" TargetMode="External"/><Relationship Id="rId3" Type="http://schemas.openxmlformats.org/officeDocument/2006/relationships/settings" Target="settings.xml"/><Relationship Id="rId7" Type="http://schemas.openxmlformats.org/officeDocument/2006/relationships/hyperlink" Target="https://www.agatinsvet.cz/jak-spravne-drzet-tuz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fomotorika.eu/uchopy-psaciho-nacini/" TargetMode="External"/><Relationship Id="rId11" Type="http://schemas.openxmlformats.org/officeDocument/2006/relationships/fontTable" Target="fontTable.xml"/><Relationship Id="rId5" Type="http://schemas.openxmlformats.org/officeDocument/2006/relationships/hyperlink" Target="http://www.jak-spravne-psat.cz/priklad-spravneho-a-spatneho-psani/" TargetMode="External"/><Relationship Id="rId10" Type="http://schemas.openxmlformats.org/officeDocument/2006/relationships/hyperlink" Target="https://cz.pinterest.com/" TargetMode="External"/><Relationship Id="rId4" Type="http://schemas.openxmlformats.org/officeDocument/2006/relationships/webSettings" Target="webSettings.xml"/><Relationship Id="rId9" Type="http://schemas.openxmlformats.org/officeDocument/2006/relationships/hyperlink" Target="http://www.predskolaci.cz/category/pracovni-listy-cinnost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1707</Words>
  <Characters>10075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MS</cp:lastModifiedBy>
  <cp:revision>16</cp:revision>
  <cp:lastPrinted>2021-04-15T10:44:00Z</cp:lastPrinted>
  <dcterms:created xsi:type="dcterms:W3CDTF">2021-08-11T06:03:00Z</dcterms:created>
  <dcterms:modified xsi:type="dcterms:W3CDTF">2021-09-10T08:57:00Z</dcterms:modified>
</cp:coreProperties>
</file>